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21" w:rsidRPr="00015562" w:rsidRDefault="001C3021" w:rsidP="001C3021">
      <w:pPr>
        <w:jc w:val="center"/>
        <w:rPr>
          <w:rFonts w:ascii="Tahoma" w:hAnsi="Tahoma" w:cs="Tahoma"/>
          <w:sz w:val="24"/>
          <w:szCs w:val="24"/>
        </w:rPr>
      </w:pPr>
      <w:r w:rsidRPr="00015562">
        <w:rPr>
          <w:rFonts w:ascii="Tahoma" w:hAnsi="Tahoma" w:cs="Tahoma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440AF010" wp14:editId="72A871D2">
            <wp:extent cx="1799590" cy="10617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38_1-2-1_1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021" w:rsidRPr="00015562" w:rsidRDefault="001C3021" w:rsidP="001C3021">
      <w:pPr>
        <w:jc w:val="center"/>
        <w:rPr>
          <w:rFonts w:ascii="Tahoma" w:hAnsi="Tahoma" w:cs="Tahoma"/>
          <w:sz w:val="24"/>
          <w:szCs w:val="24"/>
        </w:rPr>
      </w:pPr>
    </w:p>
    <w:p w:rsidR="001C3021" w:rsidRPr="00846135" w:rsidRDefault="00C5491C" w:rsidP="001C3021">
      <w:pPr>
        <w:pStyle w:val="1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ИНФОРМАЦИЯ </w:t>
      </w:r>
      <w:r w:rsidR="00750449">
        <w:rPr>
          <w:rFonts w:ascii="Tahoma" w:hAnsi="Tahoma" w:cs="Tahoma"/>
          <w:sz w:val="22"/>
          <w:szCs w:val="22"/>
        </w:rPr>
        <w:t>ДЛЯ ПОТРЕБИТЕЛЕЙ</w:t>
      </w:r>
    </w:p>
    <w:p w:rsidR="001C3021" w:rsidRPr="00846135" w:rsidRDefault="001C3021" w:rsidP="001C3021">
      <w:pPr>
        <w:pBdr>
          <w:bottom w:val="single" w:sz="8" w:space="1" w:color="000000"/>
        </w:pBdr>
        <w:jc w:val="center"/>
        <w:rPr>
          <w:rFonts w:ascii="Tahoma" w:hAnsi="Tahoma" w:cs="Tahoma"/>
        </w:rPr>
      </w:pPr>
    </w:p>
    <w:p w:rsidR="001C3021" w:rsidRPr="005B34A9" w:rsidRDefault="00230D28" w:rsidP="001C30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6906F0">
        <w:rPr>
          <w:rFonts w:ascii="Tahoma" w:hAnsi="Tahoma" w:cs="Tahoma"/>
          <w:sz w:val="24"/>
          <w:szCs w:val="24"/>
        </w:rPr>
        <w:t>5</w:t>
      </w:r>
      <w:r w:rsidR="00D86004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6906F0">
        <w:rPr>
          <w:rFonts w:ascii="Tahoma" w:hAnsi="Tahoma" w:cs="Tahoma"/>
          <w:sz w:val="24"/>
          <w:szCs w:val="24"/>
        </w:rPr>
        <w:t>6</w:t>
      </w:r>
      <w:r w:rsidR="001C3021" w:rsidRPr="005B34A9">
        <w:rPr>
          <w:rFonts w:ascii="Tahoma" w:hAnsi="Tahoma" w:cs="Tahoma"/>
          <w:sz w:val="24"/>
          <w:szCs w:val="24"/>
        </w:rPr>
        <w:t>.202</w:t>
      </w:r>
      <w:r w:rsidR="00AF0C81">
        <w:rPr>
          <w:rFonts w:ascii="Tahoma" w:hAnsi="Tahoma" w:cs="Tahoma"/>
          <w:sz w:val="24"/>
          <w:szCs w:val="24"/>
        </w:rPr>
        <w:t>1</w:t>
      </w:r>
    </w:p>
    <w:p w:rsidR="001C3021" w:rsidRPr="005B34A9" w:rsidRDefault="001C3021" w:rsidP="001C3021">
      <w:pPr>
        <w:jc w:val="both"/>
        <w:rPr>
          <w:rFonts w:ascii="Tahoma" w:hAnsi="Tahoma" w:cs="Tahoma"/>
          <w:sz w:val="24"/>
          <w:szCs w:val="24"/>
        </w:rPr>
      </w:pPr>
      <w:r w:rsidRPr="005B34A9">
        <w:rPr>
          <w:rFonts w:ascii="Tahoma" w:hAnsi="Tahoma" w:cs="Tahoma"/>
          <w:sz w:val="24"/>
          <w:szCs w:val="24"/>
        </w:rPr>
        <w:t>Ленинградская область</w:t>
      </w:r>
    </w:p>
    <w:p w:rsidR="001C3021" w:rsidRDefault="001C3021" w:rsidP="00A35EDA">
      <w:pPr>
        <w:ind w:firstLine="709"/>
        <w:jc w:val="center"/>
        <w:rPr>
          <w:rFonts w:ascii="Tahoma" w:hAnsi="Tahoma" w:cs="Tahoma"/>
          <w:b/>
          <w:sz w:val="24"/>
          <w:szCs w:val="24"/>
        </w:rPr>
      </w:pPr>
    </w:p>
    <w:p w:rsidR="00AA0D2E" w:rsidRDefault="00AA0D2E" w:rsidP="00230D28">
      <w:pPr>
        <w:jc w:val="center"/>
        <w:rPr>
          <w:rFonts w:ascii="Tahoma" w:hAnsi="Tahoma" w:cs="Tahoma"/>
          <w:b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«Газпром газораспределение Ленинградская область» напоминает о</w:t>
      </w:r>
      <w:r>
        <w:rPr>
          <w:rFonts w:ascii="Tahoma" w:hAnsi="Tahoma" w:cs="Tahoma"/>
          <w:b/>
          <w:sz w:val="24"/>
          <w:szCs w:val="24"/>
        </w:rPr>
        <w:t> необходимости соблюдения правил</w:t>
      </w:r>
    </w:p>
    <w:p w:rsidR="00B45139" w:rsidRDefault="00AA0D2E" w:rsidP="00230D28">
      <w:pPr>
        <w:jc w:val="center"/>
        <w:rPr>
          <w:rFonts w:ascii="Tahoma" w:hAnsi="Tahoma" w:cs="Tahoma"/>
          <w:b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б</w:t>
      </w:r>
      <w:r>
        <w:rPr>
          <w:rFonts w:ascii="Tahoma" w:hAnsi="Tahoma" w:cs="Tahoma"/>
          <w:b/>
          <w:sz w:val="24"/>
          <w:szCs w:val="24"/>
        </w:rPr>
        <w:t>езопасного использования газа в </w:t>
      </w:r>
      <w:r w:rsidRPr="00AA0D2E">
        <w:rPr>
          <w:rFonts w:ascii="Tahoma" w:hAnsi="Tahoma" w:cs="Tahoma"/>
          <w:b/>
          <w:sz w:val="24"/>
          <w:szCs w:val="24"/>
        </w:rPr>
        <w:t>быту</w:t>
      </w:r>
    </w:p>
    <w:p w:rsidR="00A35EDA" w:rsidRPr="00A35EDA" w:rsidRDefault="00A35EDA" w:rsidP="00B45139">
      <w:pPr>
        <w:rPr>
          <w:rFonts w:ascii="Tahoma" w:hAnsi="Tahoma" w:cs="Tahoma"/>
          <w:b/>
          <w:sz w:val="24"/>
          <w:szCs w:val="24"/>
        </w:rPr>
      </w:pPr>
    </w:p>
    <w:p w:rsidR="00AA0D2E" w:rsidRPr="00AA0D2E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Несоблюдение правил безопасности при использовании газового оборудования в быту может представлять серьезную угрозу для жизни и здоровья окружающих. Поэтому специалисты АО «Газпром газораспределение Ленинградская область» призывают жителей региона неукоснительно соблюдать правила пользования газовым оборудованием во избежание несчастных случаев.</w:t>
      </w:r>
    </w:p>
    <w:p w:rsidR="00AA0D2E" w:rsidRPr="00AA0D2E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</w:p>
    <w:p w:rsidR="00AA0D2E" w:rsidRPr="00AA0D2E" w:rsidRDefault="00AA0D2E" w:rsidP="00AA0D2E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Основные правила пользования газовым оборудованием:</w:t>
      </w:r>
    </w:p>
    <w:p w:rsidR="00AA0D2E" w:rsidRPr="00AA0D2E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1.</w:t>
      </w:r>
      <w:r w:rsidRPr="00AA0D2E">
        <w:rPr>
          <w:rFonts w:ascii="Tahoma" w:hAnsi="Tahoma" w:cs="Tahoma"/>
          <w:sz w:val="24"/>
          <w:szCs w:val="24"/>
        </w:rPr>
        <w:t xml:space="preserve"> Перед включением газового оборудования откройте форточку – это обеспечит полноту сгорания газа.</w:t>
      </w:r>
    </w:p>
    <w:p w:rsidR="00AA0D2E" w:rsidRPr="00CD43C9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2.</w:t>
      </w:r>
      <w:r w:rsidRPr="00AA0D2E">
        <w:rPr>
          <w:rFonts w:ascii="Tahoma" w:hAnsi="Tahoma" w:cs="Tahoma"/>
          <w:sz w:val="24"/>
          <w:szCs w:val="24"/>
        </w:rPr>
        <w:t xml:space="preserve"> При включении газовой плиты </w:t>
      </w:r>
      <w:r w:rsidRPr="00CD43C9">
        <w:rPr>
          <w:rFonts w:ascii="Tahoma" w:hAnsi="Tahoma" w:cs="Tahoma"/>
          <w:sz w:val="24"/>
          <w:szCs w:val="24"/>
        </w:rPr>
        <w:t>сначала необходимо поднести зажженную спичку к горелке, затем открыть кран. Газ должен загораться во всех отверстиях горелки. Горение г</w:t>
      </w:r>
      <w:bookmarkStart w:id="0" w:name="_GoBack"/>
      <w:bookmarkEnd w:id="0"/>
      <w:r w:rsidRPr="00CD43C9">
        <w:rPr>
          <w:rFonts w:ascii="Tahoma" w:hAnsi="Tahoma" w:cs="Tahoma"/>
          <w:sz w:val="24"/>
          <w:szCs w:val="24"/>
        </w:rPr>
        <w:t>аза считается нормальным, если пламя спокойное, голубоватого или фиолетового цвета.</w:t>
      </w:r>
    </w:p>
    <w:p w:rsidR="00AA0D2E" w:rsidRPr="00CD43C9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CD43C9">
        <w:rPr>
          <w:rFonts w:ascii="Tahoma" w:hAnsi="Tahoma" w:cs="Tahoma"/>
          <w:b/>
          <w:sz w:val="24"/>
          <w:szCs w:val="24"/>
        </w:rPr>
        <w:t>3.</w:t>
      </w:r>
      <w:r w:rsidRPr="00CD43C9">
        <w:rPr>
          <w:rFonts w:ascii="Tahoma" w:hAnsi="Tahoma" w:cs="Tahoma"/>
          <w:sz w:val="24"/>
          <w:szCs w:val="24"/>
        </w:rPr>
        <w:t xml:space="preserve"> Если у вас установлено газоиспользующее оборудование с отводом продуктов сгорания в дымоход (водонагреватели, котлы и др.) — обязательно проверяйте </w:t>
      </w:r>
      <w:proofErr w:type="gramStart"/>
      <w:r w:rsidRPr="00CD43C9">
        <w:rPr>
          <w:rFonts w:ascii="Tahoma" w:hAnsi="Tahoma" w:cs="Tahoma"/>
          <w:sz w:val="24"/>
          <w:szCs w:val="24"/>
        </w:rPr>
        <w:t>тягу</w:t>
      </w:r>
      <w:proofErr w:type="gramEnd"/>
      <w:r w:rsidRPr="00CD43C9">
        <w:rPr>
          <w:rFonts w:ascii="Tahoma" w:hAnsi="Tahoma" w:cs="Tahoma"/>
          <w:sz w:val="24"/>
          <w:szCs w:val="24"/>
        </w:rPr>
        <w:t xml:space="preserve"> как перед включением, так и во время работы.</w:t>
      </w:r>
    </w:p>
    <w:p w:rsidR="00AA0D2E" w:rsidRPr="00CD43C9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CD43C9">
        <w:rPr>
          <w:rFonts w:ascii="Tahoma" w:hAnsi="Tahoma" w:cs="Tahoma"/>
          <w:b/>
          <w:sz w:val="24"/>
          <w:szCs w:val="24"/>
        </w:rPr>
        <w:t>4.</w:t>
      </w:r>
      <w:r w:rsidRPr="00CD43C9">
        <w:rPr>
          <w:rFonts w:ascii="Tahoma" w:hAnsi="Tahoma" w:cs="Tahoma"/>
          <w:sz w:val="24"/>
          <w:szCs w:val="24"/>
        </w:rPr>
        <w:t xml:space="preserve"> После каждого пользования газом необходимо закрыть краны газовых приборов.</w:t>
      </w:r>
    </w:p>
    <w:p w:rsidR="00AA0D2E" w:rsidRPr="00CD43C9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</w:p>
    <w:p w:rsidR="00AA0D2E" w:rsidRPr="00CD43C9" w:rsidRDefault="00AA0D2E" w:rsidP="00AA0D2E">
      <w:pPr>
        <w:pStyle w:val="a8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D43C9">
        <w:rPr>
          <w:rFonts w:ascii="Tahoma" w:hAnsi="Tahoma" w:cs="Tahoma"/>
          <w:b/>
          <w:sz w:val="24"/>
          <w:szCs w:val="24"/>
        </w:rPr>
        <w:t xml:space="preserve">С целью обеспечения безопасности потребителю природного или сжиженного газа </w:t>
      </w:r>
      <w:r w:rsidRPr="00CD43C9">
        <w:rPr>
          <w:rFonts w:ascii="Tahoma" w:hAnsi="Tahoma" w:cs="Tahoma"/>
          <w:b/>
          <w:sz w:val="24"/>
          <w:szCs w:val="24"/>
          <w:u w:val="single"/>
        </w:rPr>
        <w:t>запрещается</w:t>
      </w:r>
      <w:r w:rsidRPr="00CD43C9">
        <w:rPr>
          <w:rFonts w:ascii="Tahoma" w:hAnsi="Tahoma" w:cs="Tahoma"/>
          <w:b/>
          <w:sz w:val="24"/>
          <w:szCs w:val="24"/>
        </w:rPr>
        <w:t>:</w:t>
      </w:r>
    </w:p>
    <w:p w:rsidR="00AA0D2E" w:rsidRPr="00CD43C9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CD43C9">
        <w:rPr>
          <w:rFonts w:ascii="Tahoma" w:hAnsi="Tahoma" w:cs="Tahoma"/>
          <w:sz w:val="24"/>
          <w:szCs w:val="24"/>
        </w:rPr>
        <w:t>Самовольно переустанавливать, заменять и ремонтировать газовое оборудование – этим должны заниматься специалисты;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CD43C9">
        <w:rPr>
          <w:rFonts w:ascii="Tahoma" w:hAnsi="Tahoma" w:cs="Tahoma"/>
          <w:sz w:val="24"/>
          <w:szCs w:val="24"/>
        </w:rPr>
        <w:t>Вносить изменения в конструкцию газовых приборов, изменять устройство дымовых и вентиляционных систем, заклеивать вентиляционные</w:t>
      </w:r>
      <w:r w:rsidRPr="00AA0D2E">
        <w:rPr>
          <w:rFonts w:ascii="Tahoma" w:hAnsi="Tahoma" w:cs="Tahoma"/>
          <w:sz w:val="24"/>
          <w:szCs w:val="24"/>
        </w:rPr>
        <w:t xml:space="preserve"> каналы, замуровывать или заклеивать «карманы» и люки, предназначенные для чистки дымоходов;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Оставлять работающие газовые приборы без присмотра (кроме тех, которые рассчитаны на непрерывную работу и имеют автоматику безопасности);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Отключать автоматику безопасности и регулирования газовых приборов;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Пользоваться газом, если газовые приборы, автоматика или арматура неисправны;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lastRenderedPageBreak/>
        <w:t>Допускать к газовым приборам детей дошкольного возраста и лиц в нетрезвом состоянии;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Использовать газовые плиты для отопления помещений, привязывать к газопроводам веревки, сушить белье и волосы над пламенем горелок;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Оставлять на плите или вблизи нее легковоспламеняющиеся предметы: бумагу, тряпки и т.д.;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Использовать помещения, в которых установлены газовые приборы, для сна и отдыха;</w:t>
      </w:r>
    </w:p>
    <w:p w:rsidR="00AA0D2E" w:rsidRPr="00AA0D2E" w:rsidRDefault="00AA0D2E" w:rsidP="00AA0D2E">
      <w:pPr>
        <w:pStyle w:val="a8"/>
        <w:numPr>
          <w:ilvl w:val="0"/>
          <w:numId w:val="2"/>
        </w:numPr>
        <w:ind w:left="0"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sz w:val="24"/>
          <w:szCs w:val="24"/>
        </w:rPr>
        <w:t>Применять открытый огонь для обнаружения утечек газа;</w:t>
      </w:r>
    </w:p>
    <w:p w:rsidR="00AA0D2E" w:rsidRPr="00AA0D2E" w:rsidRDefault="00AA0D2E" w:rsidP="00AA0D2E">
      <w:pPr>
        <w:pStyle w:val="a8"/>
        <w:ind w:left="720" w:firstLine="709"/>
        <w:jc w:val="both"/>
        <w:rPr>
          <w:rFonts w:ascii="Tahoma" w:hAnsi="Tahoma" w:cs="Tahoma"/>
          <w:sz w:val="24"/>
          <w:szCs w:val="24"/>
        </w:rPr>
      </w:pPr>
    </w:p>
    <w:p w:rsidR="00AA0D2E" w:rsidRPr="006A1F96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AA0D2E">
        <w:rPr>
          <w:rFonts w:ascii="Tahoma" w:hAnsi="Tahoma" w:cs="Tahoma"/>
          <w:b/>
          <w:sz w:val="24"/>
          <w:szCs w:val="24"/>
        </w:rPr>
        <w:t>Помните, что утечка газа может привести к взрывам, пожарам и отравлениям. Если вы почувствовали запах газа</w:t>
      </w:r>
      <w:r w:rsidRPr="00AA0D2E">
        <w:rPr>
          <w:rFonts w:ascii="Tahoma" w:hAnsi="Tahoma" w:cs="Tahoma"/>
          <w:sz w:val="24"/>
          <w:szCs w:val="24"/>
        </w:rPr>
        <w:t xml:space="preserve"> в </w:t>
      </w:r>
      <w:r w:rsidRPr="006A1F96">
        <w:rPr>
          <w:rFonts w:ascii="Tahoma" w:hAnsi="Tahoma" w:cs="Tahoma"/>
          <w:sz w:val="24"/>
          <w:szCs w:val="24"/>
        </w:rPr>
        <w:t>квартире или доме –</w:t>
      </w:r>
      <w:r w:rsidR="007A3FFA" w:rsidRPr="006A1F96">
        <w:rPr>
          <w:rFonts w:ascii="Tahoma" w:hAnsi="Tahoma" w:cs="Tahoma"/>
          <w:sz w:val="24"/>
          <w:szCs w:val="24"/>
        </w:rPr>
        <w:t xml:space="preserve"> </w:t>
      </w:r>
      <w:r w:rsidR="006B7190" w:rsidRPr="006A1F96">
        <w:rPr>
          <w:rFonts w:ascii="Tahoma" w:hAnsi="Tahoma" w:cs="Tahoma"/>
          <w:sz w:val="24"/>
          <w:szCs w:val="24"/>
        </w:rPr>
        <w:t xml:space="preserve">не включайте и не выключайте </w:t>
      </w:r>
      <w:r w:rsidR="007A3FFA" w:rsidRPr="006A1F96">
        <w:rPr>
          <w:rFonts w:ascii="Tahoma" w:hAnsi="Tahoma" w:cs="Tahoma"/>
          <w:sz w:val="24"/>
          <w:szCs w:val="24"/>
        </w:rPr>
        <w:t xml:space="preserve">освещение и </w:t>
      </w:r>
      <w:r w:rsidR="006B7190" w:rsidRPr="006A1F96">
        <w:rPr>
          <w:rFonts w:ascii="Tahoma" w:hAnsi="Tahoma" w:cs="Tahoma"/>
          <w:sz w:val="24"/>
          <w:szCs w:val="24"/>
        </w:rPr>
        <w:t>электрические приборы</w:t>
      </w:r>
      <w:r w:rsidR="007A3FFA" w:rsidRPr="006A1F96">
        <w:rPr>
          <w:rFonts w:ascii="Tahoma" w:hAnsi="Tahoma" w:cs="Tahoma"/>
          <w:sz w:val="24"/>
          <w:szCs w:val="24"/>
        </w:rPr>
        <w:t xml:space="preserve">, не зажигайте огня, </w:t>
      </w:r>
      <w:r w:rsidR="006B7190" w:rsidRPr="006A1F96">
        <w:rPr>
          <w:rFonts w:ascii="Tahoma" w:hAnsi="Tahoma" w:cs="Tahoma"/>
          <w:sz w:val="24"/>
          <w:szCs w:val="24"/>
        </w:rPr>
        <w:t xml:space="preserve">а немедленно </w:t>
      </w:r>
      <w:r w:rsidRPr="006A1F96">
        <w:rPr>
          <w:rFonts w:ascii="Tahoma" w:hAnsi="Tahoma" w:cs="Tahoma"/>
          <w:sz w:val="24"/>
          <w:szCs w:val="24"/>
        </w:rPr>
        <w:t xml:space="preserve">перекройте краны газовых приборов, откройте окна и двери для проветривания помещения, покиньте загазованное помещение и позвоните по телефону </w:t>
      </w:r>
      <w:r w:rsidRPr="006A1F96">
        <w:rPr>
          <w:rFonts w:ascii="Tahoma" w:hAnsi="Tahoma" w:cs="Tahoma"/>
          <w:b/>
          <w:sz w:val="24"/>
          <w:szCs w:val="24"/>
        </w:rPr>
        <w:t>04</w:t>
      </w:r>
      <w:r w:rsidRPr="006A1F96">
        <w:rPr>
          <w:rFonts w:ascii="Tahoma" w:hAnsi="Tahoma" w:cs="Tahoma"/>
          <w:sz w:val="24"/>
          <w:szCs w:val="24"/>
        </w:rPr>
        <w:t xml:space="preserve"> или </w:t>
      </w:r>
      <w:r w:rsidRPr="006A1F96">
        <w:rPr>
          <w:rFonts w:ascii="Tahoma" w:hAnsi="Tahoma" w:cs="Tahoma"/>
          <w:b/>
          <w:sz w:val="24"/>
          <w:szCs w:val="24"/>
        </w:rPr>
        <w:t>104</w:t>
      </w:r>
      <w:r w:rsidRPr="006A1F96">
        <w:rPr>
          <w:rFonts w:ascii="Tahoma" w:hAnsi="Tahoma" w:cs="Tahoma"/>
          <w:sz w:val="24"/>
          <w:szCs w:val="24"/>
        </w:rPr>
        <w:t xml:space="preserve"> (с мобильного телефона). Аварийно-диспетчерская служба «Газпром газораспределение Ленинградская область» работает круглосуточно. </w:t>
      </w:r>
    </w:p>
    <w:p w:rsidR="00AA0D2E" w:rsidRPr="00AA0D2E" w:rsidRDefault="00AA0D2E" w:rsidP="00AA0D2E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  <w:r w:rsidRPr="006A1F96">
        <w:rPr>
          <w:rFonts w:ascii="Tahoma" w:hAnsi="Tahoma" w:cs="Tahoma"/>
          <w:sz w:val="24"/>
          <w:szCs w:val="24"/>
        </w:rPr>
        <w:t>В ожидании специалистов не зажигайте огня, не курите, не включайте электричество и электроприборы</w:t>
      </w:r>
      <w:r w:rsidR="007A3FFA" w:rsidRPr="006A1F96">
        <w:rPr>
          <w:rFonts w:ascii="Tahoma" w:hAnsi="Tahoma" w:cs="Tahoma"/>
          <w:sz w:val="24"/>
          <w:szCs w:val="24"/>
        </w:rPr>
        <w:t xml:space="preserve">, не пользуйтесь </w:t>
      </w:r>
      <w:proofErr w:type="gramStart"/>
      <w:r w:rsidR="007A3FFA" w:rsidRPr="006A1F96">
        <w:rPr>
          <w:rFonts w:ascii="Tahoma" w:hAnsi="Tahoma" w:cs="Tahoma"/>
          <w:sz w:val="24"/>
          <w:szCs w:val="24"/>
        </w:rPr>
        <w:t>дверными</w:t>
      </w:r>
      <w:proofErr w:type="gramEnd"/>
      <w:r w:rsidR="007A3FFA" w:rsidRPr="006A1F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3FFA" w:rsidRPr="006A1F96">
        <w:rPr>
          <w:rFonts w:ascii="Tahoma" w:hAnsi="Tahoma" w:cs="Tahoma"/>
          <w:sz w:val="24"/>
          <w:szCs w:val="24"/>
        </w:rPr>
        <w:t>электрозвонками</w:t>
      </w:r>
      <w:proofErr w:type="spellEnd"/>
      <w:r w:rsidRPr="006A1F96">
        <w:rPr>
          <w:rFonts w:ascii="Tahoma" w:hAnsi="Tahoma" w:cs="Tahoma"/>
          <w:sz w:val="24"/>
          <w:szCs w:val="24"/>
        </w:rPr>
        <w:t>.</w:t>
      </w:r>
    </w:p>
    <w:p w:rsidR="00AA0D2E" w:rsidRPr="00230D28" w:rsidRDefault="00AA0D2E" w:rsidP="00230D28">
      <w:pPr>
        <w:pStyle w:val="a8"/>
        <w:ind w:firstLine="709"/>
        <w:jc w:val="both"/>
        <w:rPr>
          <w:rFonts w:ascii="Tahoma" w:hAnsi="Tahoma" w:cs="Tahoma"/>
          <w:sz w:val="24"/>
          <w:szCs w:val="24"/>
        </w:rPr>
      </w:pPr>
    </w:p>
    <w:p w:rsidR="00230D28" w:rsidRPr="00D013C1" w:rsidRDefault="00230D28" w:rsidP="00230D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50449" w:rsidRDefault="00750449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Default="00387111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Default="00387111" w:rsidP="0038711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Default="00387111" w:rsidP="00AF0C8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387111" w:rsidRDefault="00387111" w:rsidP="00AF0C81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6C5E47" w:rsidRDefault="006C5E47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0810" w:rsidRDefault="00AC0810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Default="00AA0D2E" w:rsidP="001C3021">
      <w:pPr>
        <w:shd w:val="clear" w:color="auto" w:fill="FFFFFF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A0D2E" w:rsidRPr="00C468BC" w:rsidRDefault="00AA0D2E" w:rsidP="00417C05">
      <w:pPr>
        <w:shd w:val="clear" w:color="auto" w:fill="FFFFFF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C3021" w:rsidRPr="00846135" w:rsidRDefault="001C3021" w:rsidP="001C3021">
      <w:pPr>
        <w:rPr>
          <w:rFonts w:ascii="Tahoma" w:hAnsi="Tahoma" w:cs="Tahoma"/>
        </w:rPr>
      </w:pPr>
      <w:r w:rsidRPr="00846135">
        <w:rPr>
          <w:rFonts w:ascii="Tahoma" w:hAnsi="Tahoma" w:cs="Tahoma"/>
        </w:rPr>
        <w:t>______________________________________________________________________</w:t>
      </w:r>
    </w:p>
    <w:p w:rsidR="001C3021" w:rsidRPr="00954633" w:rsidRDefault="001C3021" w:rsidP="001C3021">
      <w:pPr>
        <w:rPr>
          <w:rFonts w:ascii="Tahoma" w:hAnsi="Tahoma" w:cs="Tahoma"/>
        </w:rPr>
      </w:pPr>
      <w:r w:rsidRPr="00846135">
        <w:rPr>
          <w:rFonts w:ascii="Tahoma" w:hAnsi="Tahoma" w:cs="Tahoma"/>
        </w:rPr>
        <w:t>ПРЕСС-СЛУЖБА АО «ГАЗПРОМ ГАЗОРАСПРЕДЕЛЕНИЕ ЛЕНИНГРАДСКАЯ ОБЛАСТЬ»</w:t>
      </w:r>
    </w:p>
    <w:p w:rsidR="00AF0C81" w:rsidRPr="00954633" w:rsidRDefault="00AF0C81" w:rsidP="001C3021">
      <w:pPr>
        <w:rPr>
          <w:rFonts w:ascii="Tahoma" w:hAnsi="Tahoma" w:cs="Tahom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6C5E47" w:rsidTr="006C5E47">
        <w:tc>
          <w:tcPr>
            <w:tcW w:w="3652" w:type="dxa"/>
          </w:tcPr>
          <w:p w:rsidR="006C5E47" w:rsidRDefault="006C5E47" w:rsidP="001C3021">
            <w:pPr>
              <w:jc w:val="both"/>
              <w:rPr>
                <w:rFonts w:ascii="Tahoma" w:hAnsi="Tahoma" w:cs="Tahoma"/>
              </w:rPr>
            </w:pPr>
            <w:r w:rsidRPr="00846135">
              <w:rPr>
                <w:rFonts w:ascii="Tahoma" w:hAnsi="Tahoma" w:cs="Tahoma"/>
              </w:rPr>
              <w:t xml:space="preserve">Контактные телефоны: </w:t>
            </w:r>
          </w:p>
          <w:p w:rsidR="006C5E47" w:rsidRDefault="006C5E47" w:rsidP="001C3021">
            <w:pPr>
              <w:jc w:val="both"/>
              <w:rPr>
                <w:rFonts w:ascii="Tahoma" w:hAnsi="Tahoma" w:cs="Tahoma"/>
              </w:rPr>
            </w:pPr>
            <w:r w:rsidRPr="00846135">
              <w:rPr>
                <w:rFonts w:ascii="Tahoma" w:hAnsi="Tahoma" w:cs="Tahoma"/>
                <w:lang w:val="en-US"/>
              </w:rPr>
              <w:t>E</w:t>
            </w:r>
            <w:r w:rsidRPr="00846135">
              <w:rPr>
                <w:rFonts w:ascii="Tahoma" w:hAnsi="Tahoma" w:cs="Tahoma"/>
              </w:rPr>
              <w:t>-</w:t>
            </w:r>
            <w:r w:rsidRPr="00846135">
              <w:rPr>
                <w:rFonts w:ascii="Tahoma" w:hAnsi="Tahoma" w:cs="Tahoma"/>
                <w:lang w:val="en-US"/>
              </w:rPr>
              <w:t>mail</w:t>
            </w:r>
            <w:r w:rsidRPr="00846135">
              <w:rPr>
                <w:rFonts w:ascii="Tahoma" w:hAnsi="Tahoma" w:cs="Tahoma"/>
              </w:rPr>
              <w:t xml:space="preserve">:                           </w:t>
            </w:r>
            <w:r w:rsidRPr="00954633">
              <w:rPr>
                <w:rFonts w:ascii="Tahoma" w:hAnsi="Tahoma" w:cs="Tahoma"/>
              </w:rPr>
              <w:t xml:space="preserve">   </w:t>
            </w:r>
          </w:p>
          <w:p w:rsidR="006C5E47" w:rsidRDefault="006C5E47" w:rsidP="001C3021">
            <w:pPr>
              <w:jc w:val="both"/>
              <w:rPr>
                <w:rFonts w:ascii="Tahoma" w:hAnsi="Tahoma" w:cs="Tahoma"/>
              </w:rPr>
            </w:pPr>
            <w:r w:rsidRPr="00846135">
              <w:rPr>
                <w:rFonts w:ascii="Tahoma" w:hAnsi="Tahoma" w:cs="Tahoma"/>
              </w:rPr>
              <w:t>Са</w:t>
            </w:r>
            <w:r>
              <w:rPr>
                <w:rFonts w:ascii="Tahoma" w:hAnsi="Tahoma" w:cs="Tahoma"/>
              </w:rPr>
              <w:t xml:space="preserve">йт:                           </w:t>
            </w:r>
            <w:r w:rsidRPr="00954633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919" w:type="dxa"/>
          </w:tcPr>
          <w:p w:rsidR="006C5E47" w:rsidRPr="00846135" w:rsidRDefault="006C5E47" w:rsidP="006C5E47">
            <w:pPr>
              <w:rPr>
                <w:rFonts w:ascii="Tahoma" w:hAnsi="Tahoma" w:cs="Tahoma"/>
              </w:rPr>
            </w:pPr>
            <w:r w:rsidRPr="00846135">
              <w:rPr>
                <w:rFonts w:ascii="Tahoma" w:hAnsi="Tahoma" w:cs="Tahoma"/>
              </w:rPr>
              <w:t>+7 (812) 405-40-17, +7 (921) 360-04-04</w:t>
            </w:r>
          </w:p>
          <w:p w:rsidR="006C5E47" w:rsidRPr="00846135" w:rsidRDefault="006906F0" w:rsidP="006C5E47">
            <w:pPr>
              <w:rPr>
                <w:rFonts w:ascii="Tahoma" w:hAnsi="Tahoma" w:cs="Tahoma"/>
              </w:rPr>
            </w:pPr>
            <w:hyperlink r:id="rId8" w:history="1">
              <w:r w:rsidR="006C5E47" w:rsidRPr="005310F4">
                <w:rPr>
                  <w:rStyle w:val="a5"/>
                  <w:rFonts w:ascii="Tahoma" w:hAnsi="Tahoma" w:cs="Tahoma"/>
                  <w:lang w:val="en-US"/>
                </w:rPr>
                <w:t>lugovaya</w:t>
              </w:r>
              <w:r w:rsidR="006C5E47" w:rsidRPr="005310F4">
                <w:rPr>
                  <w:rStyle w:val="a5"/>
                  <w:rFonts w:ascii="Tahoma" w:hAnsi="Tahoma" w:cs="Tahoma"/>
                </w:rPr>
                <w:t>@gazprom-lenobl.ru</w:t>
              </w:r>
            </w:hyperlink>
            <w:r w:rsidR="006C5E47" w:rsidRPr="00846135">
              <w:rPr>
                <w:rFonts w:ascii="Tahoma" w:hAnsi="Tahoma" w:cs="Tahoma"/>
              </w:rPr>
              <w:t xml:space="preserve"> </w:t>
            </w:r>
          </w:p>
          <w:p w:rsidR="006C5E47" w:rsidRDefault="006906F0" w:rsidP="006C5E47">
            <w:pPr>
              <w:shd w:val="clear" w:color="auto" w:fill="FFFFFF"/>
              <w:jc w:val="both"/>
              <w:rPr>
                <w:rFonts w:ascii="Tahoma" w:hAnsi="Tahoma" w:cs="Tahoma"/>
              </w:rPr>
            </w:pPr>
            <w:hyperlink r:id="rId9" w:history="1">
              <w:r w:rsidR="006C5E47" w:rsidRPr="005310F4">
                <w:rPr>
                  <w:rStyle w:val="a5"/>
                  <w:rFonts w:ascii="Tahoma" w:hAnsi="Tahoma" w:cs="Tahoma"/>
                </w:rPr>
                <w:t>www.gazprom-lenobl.ru</w:t>
              </w:r>
            </w:hyperlink>
            <w:r w:rsidR="006C5E47" w:rsidRPr="00954633">
              <w:rPr>
                <w:rFonts w:ascii="Tahoma" w:hAnsi="Tahoma" w:cs="Tahoma"/>
              </w:rPr>
              <w:t xml:space="preserve"> </w:t>
            </w:r>
          </w:p>
        </w:tc>
      </w:tr>
    </w:tbl>
    <w:p w:rsidR="00A35EDA" w:rsidRDefault="00A35EDA"/>
    <w:sectPr w:rsidR="00A3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44ED"/>
    <w:multiLevelType w:val="hybridMultilevel"/>
    <w:tmpl w:val="C21051B8"/>
    <w:lvl w:ilvl="0" w:tplc="9402A6EC">
      <w:start w:val="1"/>
      <w:numFmt w:val="decimal"/>
      <w:lvlText w:val="%1."/>
      <w:lvlJc w:val="left"/>
      <w:pPr>
        <w:ind w:left="1069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2E3BDC"/>
    <w:multiLevelType w:val="hybridMultilevel"/>
    <w:tmpl w:val="6692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DA"/>
    <w:rsid w:val="00003CE8"/>
    <w:rsid w:val="0002472D"/>
    <w:rsid w:val="00064E44"/>
    <w:rsid w:val="00085769"/>
    <w:rsid w:val="00163AB1"/>
    <w:rsid w:val="001779BF"/>
    <w:rsid w:val="00193A0F"/>
    <w:rsid w:val="001942DB"/>
    <w:rsid w:val="001B40CF"/>
    <w:rsid w:val="001B4AFC"/>
    <w:rsid w:val="001C1E54"/>
    <w:rsid w:val="001C3021"/>
    <w:rsid w:val="00230D28"/>
    <w:rsid w:val="002732FF"/>
    <w:rsid w:val="002A1E15"/>
    <w:rsid w:val="002E52B4"/>
    <w:rsid w:val="003036F9"/>
    <w:rsid w:val="00346690"/>
    <w:rsid w:val="00350D21"/>
    <w:rsid w:val="00387111"/>
    <w:rsid w:val="003915C4"/>
    <w:rsid w:val="003A3E63"/>
    <w:rsid w:val="003A6B57"/>
    <w:rsid w:val="003E739F"/>
    <w:rsid w:val="00417C05"/>
    <w:rsid w:val="0045691A"/>
    <w:rsid w:val="0050273E"/>
    <w:rsid w:val="00561BE0"/>
    <w:rsid w:val="005805F3"/>
    <w:rsid w:val="005B3032"/>
    <w:rsid w:val="005C3EDF"/>
    <w:rsid w:val="005E3497"/>
    <w:rsid w:val="00620817"/>
    <w:rsid w:val="00654D90"/>
    <w:rsid w:val="006906F0"/>
    <w:rsid w:val="006A1F96"/>
    <w:rsid w:val="006B7190"/>
    <w:rsid w:val="006B76F1"/>
    <w:rsid w:val="006C5E47"/>
    <w:rsid w:val="00702983"/>
    <w:rsid w:val="00705367"/>
    <w:rsid w:val="007435B1"/>
    <w:rsid w:val="00750449"/>
    <w:rsid w:val="00756F8F"/>
    <w:rsid w:val="007575B3"/>
    <w:rsid w:val="0079353E"/>
    <w:rsid w:val="0079675C"/>
    <w:rsid w:val="007976B6"/>
    <w:rsid w:val="007A3FFA"/>
    <w:rsid w:val="007A74A4"/>
    <w:rsid w:val="007B7791"/>
    <w:rsid w:val="00823C07"/>
    <w:rsid w:val="00852270"/>
    <w:rsid w:val="008723DC"/>
    <w:rsid w:val="0088077A"/>
    <w:rsid w:val="008A76A7"/>
    <w:rsid w:val="008F064F"/>
    <w:rsid w:val="008F762E"/>
    <w:rsid w:val="00910D3F"/>
    <w:rsid w:val="00911281"/>
    <w:rsid w:val="0091789A"/>
    <w:rsid w:val="00950C7A"/>
    <w:rsid w:val="0095318C"/>
    <w:rsid w:val="00954633"/>
    <w:rsid w:val="00973A2F"/>
    <w:rsid w:val="009851AA"/>
    <w:rsid w:val="00993C1A"/>
    <w:rsid w:val="009A2718"/>
    <w:rsid w:val="009C5D72"/>
    <w:rsid w:val="009E05E8"/>
    <w:rsid w:val="00A35EDA"/>
    <w:rsid w:val="00AA0D2E"/>
    <w:rsid w:val="00AC0810"/>
    <w:rsid w:val="00AF0C81"/>
    <w:rsid w:val="00B44C6B"/>
    <w:rsid w:val="00B45139"/>
    <w:rsid w:val="00BD03DA"/>
    <w:rsid w:val="00BD4A9F"/>
    <w:rsid w:val="00C15DF4"/>
    <w:rsid w:val="00C23338"/>
    <w:rsid w:val="00C33FCB"/>
    <w:rsid w:val="00C468BC"/>
    <w:rsid w:val="00C5491C"/>
    <w:rsid w:val="00C87939"/>
    <w:rsid w:val="00C92F85"/>
    <w:rsid w:val="00CA0124"/>
    <w:rsid w:val="00CD43C9"/>
    <w:rsid w:val="00CF7E98"/>
    <w:rsid w:val="00D0517A"/>
    <w:rsid w:val="00D41EF9"/>
    <w:rsid w:val="00D86004"/>
    <w:rsid w:val="00DF0E4C"/>
    <w:rsid w:val="00F664CA"/>
    <w:rsid w:val="00FB5543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table" w:styleId="a7">
    <w:name w:val="Table Grid"/>
    <w:basedOn w:val="a1"/>
    <w:uiPriority w:val="59"/>
    <w:rsid w:val="006C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DA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1C3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21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C3021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A1E15"/>
    <w:pPr>
      <w:ind w:left="720"/>
      <w:contextualSpacing/>
    </w:pPr>
  </w:style>
  <w:style w:type="table" w:styleId="a7">
    <w:name w:val="Table Grid"/>
    <w:basedOn w:val="a1"/>
    <w:uiPriority w:val="59"/>
    <w:rsid w:val="006C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govaya@gazprom-lenob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azprom-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5E0C-CE2C-4906-9475-75EA4680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Питиримова Наталья Ивановна</dc:creator>
  <cp:lastModifiedBy>Луговая Екатерина Валерьевна</cp:lastModifiedBy>
  <cp:revision>4</cp:revision>
  <cp:lastPrinted>2021-02-09T10:33:00Z</cp:lastPrinted>
  <dcterms:created xsi:type="dcterms:W3CDTF">2021-05-13T12:06:00Z</dcterms:created>
  <dcterms:modified xsi:type="dcterms:W3CDTF">2021-06-11T10:06:00Z</dcterms:modified>
</cp:coreProperties>
</file>